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25" w:rsidRDefault="000C7142" w:rsidP="00A74095">
      <w:pPr>
        <w:pStyle w:val="NormalWeb"/>
        <w:jc w:val="center"/>
      </w:pPr>
      <w:r>
        <w:tab/>
      </w:r>
      <w:r w:rsidR="00792725">
        <w:t>UPUTE I OBAVIJESTI KANDIDATIMA</w:t>
      </w:r>
    </w:p>
    <w:p w:rsidR="000673F9" w:rsidRPr="00792725" w:rsidRDefault="00792725" w:rsidP="000673F9">
      <w:pPr>
        <w:pStyle w:val="NormalWeb"/>
        <w:ind w:left="720"/>
        <w:rPr>
          <w:b/>
        </w:rPr>
      </w:pPr>
      <w:r w:rsidRPr="00792725">
        <w:rPr>
          <w:b/>
        </w:rPr>
        <w:t>Opis poslova radnog mjesta - Voditelj računovodstva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organizira i nadzire rad u računovodstvu na računovodstvenim i knjigovodstvenim poslovima prema odredbama Pravilnika o računovodstvu i računskom planu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sastavlja temeljnice i priprema dokumentaciju za knjiženje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 xml:space="preserve">kontrolira sve poslovne događaje vezane uz </w:t>
      </w:r>
      <w:r w:rsidR="00792725">
        <w:t>ustanovu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 xml:space="preserve">vodi brigu o primjeni pravnih propisa vezanih uz financijsko-računovodstveno poslovanje </w:t>
      </w:r>
    </w:p>
    <w:p w:rsidR="000673F9" w:rsidRDefault="00A74095" w:rsidP="00792725">
      <w:pPr>
        <w:pStyle w:val="NormalWeb"/>
        <w:numPr>
          <w:ilvl w:val="1"/>
          <w:numId w:val="1"/>
        </w:numPr>
        <w:ind w:left="1434" w:hanging="357"/>
      </w:pPr>
      <w:r>
        <w:t>pro</w:t>
      </w:r>
      <w:r w:rsidR="000673F9">
        <w:t>vodi sve poslovne promjene kroz poslovne knjige na temelju vjerodostojne dokumentacije i uz knjiženja u skladu sa zakonskim propisima i uputama</w:t>
      </w:r>
      <w:r>
        <w:t xml:space="preserve"> uključujući knjiženje u glavnoj knjizi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usklađuje se sa analitičkim knjigama ( pomoćne knjige)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kontrolira blagajnu, knjigu izlaznih, ulaznih računa, evidenciju putnih naloga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obavještava ravnatelja o svim izmjenama i dopunama u propisima vezanih uz financijsko poslovanje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sastavlja financijska izvješća prema Pravilniku o financijskim izvješćima u sustavu rashoda za poslovnu godinu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po potrebi sudjeluje na sjednicama upravnog vijeća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vodi poslove oko osiguranja imovine sa osiguravajućim društvima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obračunava isplatu kod povremenog obavljanja poslova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 xml:space="preserve">sastavlja financijska izvješća za potrebe ustanove i osnivača </w:t>
      </w:r>
    </w:p>
    <w:p w:rsidR="000673F9" w:rsidRDefault="000673F9" w:rsidP="00792725">
      <w:pPr>
        <w:pStyle w:val="NormalWeb"/>
        <w:numPr>
          <w:ilvl w:val="1"/>
          <w:numId w:val="1"/>
        </w:numPr>
        <w:ind w:left="1434" w:hanging="357"/>
      </w:pPr>
      <w:r>
        <w:t>obavlja druge poslove iz svog djelokruga i po nalogu ravnatelja</w:t>
      </w:r>
    </w:p>
    <w:p w:rsidR="00792725" w:rsidRPr="00D2121C" w:rsidRDefault="00792725" w:rsidP="000673F9">
      <w:pPr>
        <w:pStyle w:val="NormalWeb"/>
        <w:spacing w:line="360" w:lineRule="auto"/>
        <w:rPr>
          <w:b/>
        </w:rPr>
      </w:pPr>
      <w:r w:rsidRPr="00D2121C">
        <w:rPr>
          <w:b/>
        </w:rPr>
        <w:t>Podaci o plaći</w:t>
      </w:r>
    </w:p>
    <w:p w:rsidR="00792725" w:rsidRDefault="00792725" w:rsidP="00DF1D60">
      <w:pPr>
        <w:pStyle w:val="NormalWeb"/>
      </w:pPr>
      <w:r>
        <w:t>Osnovna bruto plaća je umnožak koeficijenta složenosti poslova navedenog radnog mjesta VŠS 1,235 ili VSS 1,401 osnovice za izračun plaće u iznosu od 5.809,79 kuna, uvećane za 0,5% za svaku navršenu godinu radnog staža.</w:t>
      </w:r>
    </w:p>
    <w:p w:rsidR="00792725" w:rsidRPr="00D2121C" w:rsidRDefault="00792725" w:rsidP="000673F9">
      <w:pPr>
        <w:pStyle w:val="NormalWeb"/>
        <w:spacing w:line="360" w:lineRule="auto"/>
        <w:rPr>
          <w:b/>
        </w:rPr>
      </w:pPr>
      <w:r w:rsidRPr="00D2121C">
        <w:rPr>
          <w:b/>
        </w:rPr>
        <w:t>Provjera znanja i sposobnosti</w:t>
      </w:r>
    </w:p>
    <w:p w:rsidR="00792725" w:rsidRDefault="00792725" w:rsidP="004B4D6B">
      <w:pPr>
        <w:pStyle w:val="NormalWeb"/>
        <w:jc w:val="both"/>
      </w:pPr>
      <w:r>
        <w:t xml:space="preserve">Za kandidate prijavljene na </w:t>
      </w:r>
      <w:r w:rsidR="00A74095">
        <w:t xml:space="preserve">natječaj </w:t>
      </w:r>
      <w:r>
        <w:t>koji ispu</w:t>
      </w:r>
      <w:r w:rsidR="00D2121C">
        <w:t>njavaju formalne uvjete oglasa provest</w:t>
      </w:r>
      <w:r w:rsidR="00A74095">
        <w:t xml:space="preserve"> će</w:t>
      </w:r>
      <w:r w:rsidR="00D2121C">
        <w:t xml:space="preserve"> se </w:t>
      </w:r>
      <w:r w:rsidR="004B4D6B">
        <w:t xml:space="preserve">pismeno </w:t>
      </w:r>
      <w:r w:rsidR="00D2121C">
        <w:t xml:space="preserve">testiranje </w:t>
      </w:r>
      <w:r w:rsidR="004B4D6B">
        <w:t>i intervju iz područja</w:t>
      </w:r>
      <w:r w:rsidR="00A74095">
        <w:t xml:space="preserve"> računovodstva i financija</w:t>
      </w:r>
      <w:r w:rsidR="004B4D6B">
        <w:t xml:space="preserve"> te</w:t>
      </w:r>
      <w:r w:rsidR="00D2121C">
        <w:t xml:space="preserve"> psihološko testiranje radi prethodne provjere znanja i sposobnosti.</w:t>
      </w:r>
    </w:p>
    <w:p w:rsidR="00792725" w:rsidRPr="00D2121C" w:rsidRDefault="00D2121C" w:rsidP="000673F9">
      <w:pPr>
        <w:pStyle w:val="NormalWeb"/>
        <w:spacing w:line="360" w:lineRule="auto"/>
        <w:rPr>
          <w:b/>
        </w:rPr>
      </w:pPr>
      <w:r w:rsidRPr="00D2121C">
        <w:rPr>
          <w:b/>
        </w:rPr>
        <w:t xml:space="preserve">Provjera znanja vršit će se iz poznavanja propisa iz područja </w:t>
      </w:r>
      <w:r w:rsidR="00A74095">
        <w:rPr>
          <w:b/>
        </w:rPr>
        <w:t xml:space="preserve">računovodstva i </w:t>
      </w:r>
      <w:r w:rsidRPr="00D2121C">
        <w:rPr>
          <w:b/>
        </w:rPr>
        <w:t>financija:</w:t>
      </w:r>
    </w:p>
    <w:p w:rsidR="00D2121C" w:rsidRDefault="00D2121C" w:rsidP="00DB11D3">
      <w:pPr>
        <w:pStyle w:val="NormalWeb"/>
        <w:numPr>
          <w:ilvl w:val="1"/>
          <w:numId w:val="1"/>
        </w:numPr>
        <w:ind w:left="1434" w:hanging="357"/>
      </w:pPr>
      <w:r>
        <w:t>Zakon o proračunu (NN 87/08, 136/12, 15/15)</w:t>
      </w:r>
    </w:p>
    <w:p w:rsidR="00D2121C" w:rsidRDefault="00D2121C" w:rsidP="00DB11D3">
      <w:pPr>
        <w:pStyle w:val="NormalWeb"/>
        <w:numPr>
          <w:ilvl w:val="1"/>
          <w:numId w:val="1"/>
        </w:numPr>
        <w:ind w:left="1434" w:hanging="357"/>
      </w:pPr>
      <w:r>
        <w:t>Pravilnik o proračunskom računovodstvu i računskom planu proračuna (NN 124/14, 115/15, 87/16, 3/18, 126/19)</w:t>
      </w:r>
    </w:p>
    <w:p w:rsidR="00D2121C" w:rsidRDefault="00D2121C" w:rsidP="00DB11D3">
      <w:pPr>
        <w:pStyle w:val="NormalWeb"/>
        <w:numPr>
          <w:ilvl w:val="1"/>
          <w:numId w:val="1"/>
        </w:numPr>
        <w:ind w:left="1434" w:hanging="357"/>
      </w:pPr>
      <w:r>
        <w:t>Zakon o fiskalnoj odgovornosti (NN 111/18)</w:t>
      </w:r>
    </w:p>
    <w:p w:rsidR="00D2121C" w:rsidRDefault="00D2121C" w:rsidP="00DB11D3">
      <w:pPr>
        <w:pStyle w:val="NormalWeb"/>
        <w:numPr>
          <w:ilvl w:val="1"/>
          <w:numId w:val="1"/>
        </w:numPr>
        <w:ind w:left="1434" w:hanging="357"/>
      </w:pPr>
      <w:r>
        <w:t>Pravilnik o proračunskim klasifikacijama (NN 26/10, 120/13, 1/20)</w:t>
      </w:r>
    </w:p>
    <w:p w:rsidR="00DB11D3" w:rsidRDefault="00DB11D3" w:rsidP="00DB11D3">
      <w:pPr>
        <w:pStyle w:val="NormalWeb"/>
        <w:numPr>
          <w:ilvl w:val="1"/>
          <w:numId w:val="1"/>
        </w:numPr>
        <w:ind w:left="1434" w:hanging="357"/>
      </w:pPr>
      <w:r>
        <w:t>Pravilnik o financijskom izvještavanju u proračunskom računovodstvu (NN 3/15, 93/15, 135/15, 2/17, 28/17, 112/18, 126/19)</w:t>
      </w:r>
    </w:p>
    <w:p w:rsidR="00A74095" w:rsidRDefault="00A74095" w:rsidP="00DB11D3">
      <w:pPr>
        <w:pStyle w:val="NormalWeb"/>
        <w:numPr>
          <w:ilvl w:val="1"/>
          <w:numId w:val="1"/>
        </w:numPr>
        <w:ind w:left="1434" w:hanging="357"/>
      </w:pPr>
      <w:r>
        <w:t>Zakon o sustavu unutarnjih kontrola u javnom sektoru (NN 7</w:t>
      </w:r>
      <w:r w:rsidR="003E01F8">
        <w:t>8</w:t>
      </w:r>
      <w:bookmarkStart w:id="0" w:name="_GoBack"/>
      <w:bookmarkEnd w:id="0"/>
      <w:r>
        <w:t>/15, 102/19)</w:t>
      </w:r>
    </w:p>
    <w:p w:rsidR="00DF1D60" w:rsidRDefault="00DF1D60" w:rsidP="00A74095">
      <w:pPr>
        <w:pStyle w:val="NormalWeb"/>
        <w:spacing w:line="360" w:lineRule="auto"/>
      </w:pPr>
    </w:p>
    <w:p w:rsidR="00D2121C" w:rsidRDefault="00D2121C" w:rsidP="00D2121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C96529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Vrijeme održavanja </w:t>
      </w:r>
      <w:r w:rsidR="00C96529" w:rsidRPr="00C96529">
        <w:rPr>
          <w:rFonts w:ascii="Times New Roman" w:hAnsi="Times New Roman" w:cs="Times New Roman"/>
          <w:sz w:val="24"/>
          <w:szCs w:val="24"/>
          <w:lang w:eastAsia="zh-CN"/>
        </w:rPr>
        <w:t xml:space="preserve">prethodne provjere znanja i sposobnosti kandidata bit će objavljeno na web stranici Dječjeg vrtića Karlovac </w:t>
      </w:r>
      <w:hyperlink r:id="rId5" w:history="1">
        <w:r w:rsidR="00C96529" w:rsidRPr="00C96529"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www.vrtic-karlovac.hr</w:t>
        </w:r>
      </w:hyperlink>
      <w:r w:rsidR="000C7142">
        <w:t xml:space="preserve"> </w:t>
      </w:r>
      <w:r w:rsidR="00C96529">
        <w:rPr>
          <w:rFonts w:ascii="Times New Roman" w:hAnsi="Times New Roman" w:cs="Times New Roman"/>
          <w:sz w:val="24"/>
          <w:szCs w:val="24"/>
          <w:lang w:eastAsia="zh-CN"/>
        </w:rPr>
        <w:t>i na oglasnoj ploči u Dječjem vrtiću Karlovac, Tkalčeva 2, najmanje 5 (pet) dana prije održavanja provjere.</w:t>
      </w:r>
    </w:p>
    <w:p w:rsidR="00C96529" w:rsidRDefault="00C96529" w:rsidP="00D2121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96529" w:rsidRPr="00C96529" w:rsidRDefault="00C96529" w:rsidP="00D2121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96529">
        <w:rPr>
          <w:rFonts w:ascii="Times New Roman" w:hAnsi="Times New Roman" w:cs="Times New Roman"/>
          <w:b/>
          <w:sz w:val="24"/>
          <w:szCs w:val="24"/>
          <w:lang w:eastAsia="zh-CN"/>
        </w:rPr>
        <w:t>Pravila i postupak testiranja:</w:t>
      </w:r>
    </w:p>
    <w:p w:rsidR="00C96529" w:rsidRDefault="00C96529" w:rsidP="00D2121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Po dolasku na provjeru znanja od kandidata će biti zatraženo predočenje odgovarajuće identifikacij</w:t>
      </w:r>
      <w:r w:rsidR="003E01F8">
        <w:rPr>
          <w:rFonts w:ascii="Times New Roman" w:hAnsi="Times New Roman" w:cs="Times New Roman"/>
          <w:sz w:val="24"/>
          <w:szCs w:val="24"/>
          <w:lang w:eastAsia="zh-CN"/>
        </w:rPr>
        <w:t>ske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isprave radi utvrđivanja identiteta.</w:t>
      </w:r>
    </w:p>
    <w:p w:rsidR="00C96529" w:rsidRDefault="00C96529" w:rsidP="00D2121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Po utvrđivanju identiteta, kandidatima će biti podijeljeni testovi.</w:t>
      </w:r>
    </w:p>
    <w:p w:rsidR="00C96529" w:rsidRDefault="00C96529" w:rsidP="00D2121C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Za vrijeme provjere znanja i sposobnosti nije dopušteno:</w:t>
      </w:r>
    </w:p>
    <w:p w:rsidR="00C96529" w:rsidRDefault="00C96529" w:rsidP="00C965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koristiti se bilo kakvom literaturom odnosno bilješkama</w:t>
      </w:r>
    </w:p>
    <w:p w:rsidR="00C96529" w:rsidRDefault="00C96529" w:rsidP="00C965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koristiti mobitel ili druga komunikacijska sredstva</w:t>
      </w:r>
    </w:p>
    <w:p w:rsidR="00C96529" w:rsidRDefault="00C96529" w:rsidP="00C965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napuštati prostoriju u kojoj se provjera odvija</w:t>
      </w:r>
    </w:p>
    <w:p w:rsidR="00DF1D60" w:rsidRDefault="00DF1D60" w:rsidP="00C965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razgovarati s ostalim kandidatima niti bilo koji drugi način remetiti koncentraciju kandidata.</w:t>
      </w:r>
    </w:p>
    <w:p w:rsidR="00DF1D60" w:rsidRDefault="00DF1D60" w:rsidP="00DF1D6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Default="00DF1D60" w:rsidP="00DF1D6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Ukoliko pojedini kandidat prekrši naprijed navedena pravila bit će udaljen s provjere znanja, a njegov/njezin rezultat Povjerenstva neće priznati niti ocjenjivati.</w:t>
      </w:r>
    </w:p>
    <w:p w:rsidR="00DF1D60" w:rsidRDefault="00DF1D60" w:rsidP="00DF1D6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Default="00DF1D60" w:rsidP="00DF1D6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Za provjeru znanja kandidatima se dodjeljuje od 1 do 10 bodova. Smatra se da su kandidati uspješno položili testove ako su iz provjere znanja ostvarili najmanje 50% (5 bodova) na testiranju. S kandidatima koji uspješno polože testove provest će se intervjui (razgovori). Rezultati intervjua boduju se na isti način kao i testiranje. U razgovoru s kandidatima utvrđuju se njihovi interesi, </w:t>
      </w:r>
      <w:r w:rsidR="00A74095">
        <w:rPr>
          <w:rFonts w:ascii="Times New Roman" w:hAnsi="Times New Roman" w:cs="Times New Roman"/>
          <w:sz w:val="24"/>
          <w:szCs w:val="24"/>
          <w:lang w:eastAsia="zh-CN"/>
        </w:rPr>
        <w:t xml:space="preserve">iskustvo, </w:t>
      </w:r>
      <w:r>
        <w:rPr>
          <w:rFonts w:ascii="Times New Roman" w:hAnsi="Times New Roman" w:cs="Times New Roman"/>
          <w:sz w:val="24"/>
          <w:szCs w:val="24"/>
          <w:lang w:eastAsia="zh-CN"/>
        </w:rPr>
        <w:t>profesionalni ciljevi i motivacija za rad u računovodstvu Dječjeg vrtića Karlovac. Nakon provedenog testiranja i intervjua Povjerenstvo utvrđuje rang listu kandidata prema ukupnom broju bodova ostvarenih na testiranju i intervjuu.</w:t>
      </w:r>
    </w:p>
    <w:p w:rsidR="00DF1D60" w:rsidRDefault="00DF1D60" w:rsidP="00DF1D6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Default="00DF1D60" w:rsidP="00DF1D6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Default="00DF1D60" w:rsidP="00DF1D60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POVJERENSTVO ZA PROVEDBU </w:t>
      </w:r>
      <w:r w:rsidR="00A74095">
        <w:rPr>
          <w:rFonts w:ascii="Times New Roman" w:hAnsi="Times New Roman" w:cs="Times New Roman"/>
          <w:sz w:val="24"/>
          <w:szCs w:val="24"/>
          <w:lang w:eastAsia="zh-CN"/>
        </w:rPr>
        <w:t>NATJEČAJA</w:t>
      </w:r>
    </w:p>
    <w:p w:rsidR="00DF1D60" w:rsidRDefault="00DF1D60" w:rsidP="00DF1D60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Default="00DF1D60" w:rsidP="00DF1D60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D60" w:rsidRPr="00C96529" w:rsidRDefault="00DF1D60" w:rsidP="00DF1D60">
      <w:pPr>
        <w:pStyle w:val="ListParagrap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DF1D60" w:rsidRPr="00C96529" w:rsidSect="000673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5C9"/>
    <w:multiLevelType w:val="hybridMultilevel"/>
    <w:tmpl w:val="35CAE1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E2C24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2DA"/>
    <w:rsid w:val="000673F9"/>
    <w:rsid w:val="000C7142"/>
    <w:rsid w:val="001132DA"/>
    <w:rsid w:val="00147937"/>
    <w:rsid w:val="002E53BD"/>
    <w:rsid w:val="003E01F8"/>
    <w:rsid w:val="00465245"/>
    <w:rsid w:val="004B4D6B"/>
    <w:rsid w:val="004E3BC8"/>
    <w:rsid w:val="00792725"/>
    <w:rsid w:val="00A74095"/>
    <w:rsid w:val="00C96529"/>
    <w:rsid w:val="00D2121C"/>
    <w:rsid w:val="00DB11D3"/>
    <w:rsid w:val="00DF1D60"/>
    <w:rsid w:val="00E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673F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qFormat/>
    <w:rsid w:val="00067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C965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karl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2</cp:revision>
  <dcterms:created xsi:type="dcterms:W3CDTF">2020-02-24T08:52:00Z</dcterms:created>
  <dcterms:modified xsi:type="dcterms:W3CDTF">2020-02-24T08:52:00Z</dcterms:modified>
</cp:coreProperties>
</file>